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6" w:firstLine="0"/>
        <w:rPr>
          <w:rFonts w:ascii="Georgia" w:cs="Georgia" w:eastAsia="Georgia" w:hAnsi="Georgia"/>
          <w:b w:val="1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Please complete and return this form with supporting documentation as soon as possible to</w:t>
      </w:r>
      <w:bookmarkStart w:colFirst="0" w:colLast="0" w:name="bookmark=id.gjdgxs" w:id="0"/>
      <w:bookmarkEnd w:id="0"/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: Nestor Primecare Services Limited – in liquidation, c/o PricewaterhouseCoopers LLP, 8th Floor, Central Square, 29 Wellington Street, Leeds, LS1 4DL, United Kingdom.</w:t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0" w:firstLine="0"/>
        <w:jc w:val="center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426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Creditors whose claims are secured or preferential (in part or in whole) should provide details of their claim to the above address. However, they need not use this claim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426" w:firstLine="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0"/>
        <w:gridCol w:w="4565"/>
        <w:tblGridChange w:id="0">
          <w:tblGrid>
            <w:gridCol w:w="5500"/>
            <w:gridCol w:w="45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creditor</w:t>
            </w:r>
          </w:p>
          <w:p w:rsidR="00000000" w:rsidDel="00000000" w:rsidP="00000000" w:rsidRDefault="00000000" w:rsidRPr="00000000" w14:paraId="0000000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 of creditor for correspondence</w:t>
            </w:r>
          </w:p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Registered number (if creditor is a company)</w:t>
            </w:r>
          </w:p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left" w:pos="1440"/>
                <w:tab w:val="left" w:pos="2304"/>
              </w:tabs>
              <w:spacing w:after="40" w:before="4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amount of your claim (including VAT) and outstanding uncapitalised interest at the date the administration commenced*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£</w:t>
            </w:r>
          </w:p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value (including VAT) of any monies owed by you to the company in 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liquidation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left" w:pos="1440"/>
                <w:tab w:val="left" w:pos="2304"/>
              </w:tabs>
              <w:spacing w:after="40" w:before="4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amount of any payments received by you in relation to the claim after the administrators’ appointment 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the amount in 4) includes outstanding uncapitalised interest, please state amount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Particulars of how and when the debt was incurred (please attach a continuation sheet if more space is needed)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Particulars of any security held, the value of the security and the date it was given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Particulars of any reservation of title claimed in respect of goods supplied to which the claim relates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any documents by reference to which the debt can be substantiated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Particular matters relating to the company’s purchase of goods and services from you or any other matters that you feel should be reviewed (please provide on a separate sheet if needed)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Signature of creditor or person authorised to act on behalf of the creditor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288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Name in block capitals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 with or relation to the creditor (e.g. director, company secretary, solicitor)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 of person signing (if different from 2 above)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znysh7" w:id="3"/>
    <w:bookmarkEnd w:id="3"/>
    <w:p w:rsidR="00000000" w:rsidDel="00000000" w:rsidP="00000000" w:rsidRDefault="00000000" w:rsidRPr="00000000" w14:paraId="00000035">
      <w:pPr>
        <w:ind w:left="-709" w:firstLine="0"/>
        <w:rPr>
          <w:rFonts w:ascii="Georgia" w:cs="Georgia" w:eastAsia="Georgia" w:hAnsi="Georgia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709" w:firstLine="0"/>
        <w:rPr>
          <w:rFonts w:ascii="Georgia" w:cs="Georgia" w:eastAsia="Georgia" w:hAnsi="Georgia"/>
          <w:i w:val="1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color w:val="ff0000"/>
          <w:sz w:val="20"/>
          <w:szCs w:val="20"/>
          <w:rtl w:val="0"/>
        </w:rPr>
        <w:t xml:space="preserve">For office holder’s use only</w:t>
      </w:r>
    </w:p>
    <w:tbl>
      <w:tblPr>
        <w:tblStyle w:val="Table2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9"/>
        <w:gridCol w:w="4536"/>
        <w:tblGridChange w:id="0">
          <w:tblGrid>
            <w:gridCol w:w="5529"/>
            <w:gridCol w:w="4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0070c0"/>
                <w:sz w:val="20"/>
                <w:szCs w:val="20"/>
                <w:rtl w:val="0"/>
              </w:rPr>
              <w:t xml:space="preserve">If applicable 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Admitted to vote for: £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0070c0"/>
                <w:sz w:val="20"/>
                <w:szCs w:val="20"/>
                <w:rtl w:val="0"/>
              </w:rPr>
              <w:t xml:space="preserve">If applicable 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Admitted for dividend for: 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Signed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Signed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Name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567" w:left="1786" w:right="1191" w:header="595" w:footer="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-851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* You must deduct any trade or other discounts which would have been available to the company but for its administration, except any discount for immediate, early or cash settlement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D355EV2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ind w:left="60" w:firstLine="0"/>
      <w:jc w:val="center"/>
      <w:rPr>
        <w:rFonts w:ascii="Georgia" w:cs="Georgia" w:eastAsia="Georgia" w:hAnsi="Georgia"/>
        <w:b w:val="1"/>
        <w:sz w:val="20"/>
        <w:szCs w:val="20"/>
      </w:rPr>
    </w:pPr>
    <w:r w:rsidDel="00000000" w:rsidR="00000000" w:rsidRPr="00000000">
      <w:rPr>
        <w:rFonts w:ascii="Georgia" w:cs="Georgia" w:eastAsia="Georgia" w:hAnsi="Georgia"/>
        <w:b w:val="1"/>
        <w:sz w:val="20"/>
        <w:szCs w:val="20"/>
        <w:rtl w:val="0"/>
      </w:rPr>
      <w:t xml:space="preserve">Nestor Primecare Services Limited - in liquidation (“the Company”)</w:t>
    </w:r>
  </w:p>
  <w:p w:rsidR="00000000" w:rsidDel="00000000" w:rsidP="00000000" w:rsidRDefault="00000000" w:rsidRPr="00000000" w14:paraId="00000041">
    <w:pPr>
      <w:ind w:left="60" w:firstLine="0"/>
      <w:jc w:val="center"/>
      <w:rPr>
        <w:rFonts w:ascii="Georgia" w:cs="Georgia" w:eastAsia="Georgia" w:hAnsi="Georgia"/>
        <w:b w:val="1"/>
        <w:sz w:val="20"/>
        <w:szCs w:val="20"/>
      </w:rPr>
    </w:pPr>
    <w:r w:rsidDel="00000000" w:rsidR="00000000" w:rsidRPr="00000000">
      <w:rPr>
        <w:rFonts w:ascii="Georgia" w:cs="Georgia" w:eastAsia="Georgia" w:hAnsi="Georgia"/>
        <w:b w:val="1"/>
        <w:sz w:val="20"/>
        <w:szCs w:val="20"/>
        <w:rtl w:val="0"/>
      </w:rPr>
      <w:t xml:space="preserve">Proof of debt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lang w:eastAsia="en-US"/>
    </w:rPr>
  </w:style>
  <w:style w:type="paragraph" w:styleId="Heading1">
    <w:name w:val="heading 1"/>
    <w:basedOn w:val="Normal"/>
    <w:next w:val="Normal"/>
    <w:qFormat w:val="1"/>
    <w:pPr>
      <w:keepNext w:val="1"/>
      <w:jc w:val="center"/>
      <w:outlineLvl w:val="0"/>
    </w:pPr>
    <w:rPr>
      <w:b w:val="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ableText" w:customStyle="1">
    <w:name w:val="Table Text"/>
    <w:basedOn w:val="Normal"/>
    <w:pPr>
      <w:keepLines w:val="1"/>
      <w:tabs>
        <w:tab w:val="left" w:pos="720"/>
        <w:tab w:val="left" w:pos="1440"/>
        <w:tab w:val="left" w:pos="2304"/>
      </w:tabs>
      <w:spacing w:after="40" w:before="40"/>
      <w:jc w:val="both"/>
    </w:pPr>
    <w:rPr>
      <w:kern w:val="2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 w:val="1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szCs w:val="24"/>
      <w:lang w:val="en-US"/>
    </w:rPr>
  </w:style>
  <w:style w:type="paragraph" w:styleId="ARLETTERSUBJECT" w:customStyle="1">
    <w:name w:val="AR_LETTER_SUBJECT"/>
    <w:rPr>
      <w:rFonts w:ascii="Arial" w:hAnsi="Arial"/>
      <w:b w:val="1"/>
      <w:sz w:val="24"/>
      <w:lang w:eastAsia="fr-FR"/>
    </w:rPr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2"/>
    <w:pPr>
      <w:spacing w:after="240"/>
      <w:ind w:firstLine="595"/>
    </w:pPr>
    <w:rPr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Paragraph">
    <w:name w:val="List Paragraph"/>
    <w:basedOn w:val="Normal"/>
    <w:uiPriority w:val="34"/>
    <w:qFormat w:val="1"/>
    <w:rsid w:val="0049765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welR1hbthedr9GIIMCa0ipmt3Q==">AMUW2mX1HC5CL8ZGoEZ5TcIAR6GeuHYUGYqIl8xOEut8xhxWVU5UJN88JKP+x/mab6gi/tVqnQJiJJ0LU1YPMYOf+lqw+PVRbR5spWUgDGIGcrjnZ0jrDMCSVTxVFRmOv7wczs7rKdVtXgR2VU4mmZnnj47UTIRYnSNqu3Zwx1Yj6J19NCJtqM4=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2018-12-03T15:29:00Z</dcterms:created>
  <dc:creator>PricewaterhouseCoopers</dc:creator>
</cp:coreProperties>
</file>